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95" w:rsidRDefault="00081891">
      <w:r>
        <w:t>Follow up items from Annual Work Plan 2021-2022 Review – Meeting 1: May 18 2021</w:t>
      </w:r>
    </w:p>
    <w:p w:rsidR="00081891" w:rsidRDefault="00081891">
      <w:r>
        <w:t xml:space="preserve">1. Send out CMEC, Health priorities to MC and SHCC – </w:t>
      </w:r>
      <w:r w:rsidR="00533160">
        <w:t xml:space="preserve">we had it listed among the </w:t>
      </w:r>
      <w:proofErr w:type="gramStart"/>
      <w:r w:rsidR="00533160">
        <w:t>Summer</w:t>
      </w:r>
      <w:proofErr w:type="gramEnd"/>
      <w:r w:rsidR="00533160">
        <w:t xml:space="preserve"> (2</w:t>
      </w:r>
      <w:r w:rsidR="00533160" w:rsidRPr="00533160">
        <w:rPr>
          <w:vertAlign w:val="superscript"/>
        </w:rPr>
        <w:t>nd</w:t>
      </w:r>
      <w:r w:rsidR="00533160">
        <w:t xml:space="preserve"> quarter) tasks, but better placed in the O</w:t>
      </w:r>
      <w:r>
        <w:t>ngoing</w:t>
      </w:r>
      <w:r w:rsidR="00533160">
        <w:t xml:space="preserve"> category.</w:t>
      </w:r>
    </w:p>
    <w:p w:rsidR="00081891" w:rsidRDefault="00081891">
      <w:r>
        <w:t>2. CMEC connections: Secretariat has had 2 meetings with CMEC reps to follow up on items and mutual priorities</w:t>
      </w:r>
      <w:r w:rsidR="00533160">
        <w:t>. They have been very positive about the first MC meeting and this connection with JCSH.</w:t>
      </w:r>
    </w:p>
    <w:p w:rsidR="00081891" w:rsidRDefault="00081891">
      <w:r>
        <w:t>3. PHN – considerable overlap of PHN and MC members; not sure PHN have not been meeting regularly. Check in on this group. Follow up note for Task Group: The PHN (Public Health Network) actually comprises 3 groups: Healthy People and Communities Steering Committee (which is the one most often mentioned at JCSH table and probably should be listed on the work plan rather than the full PHN</w:t>
      </w:r>
      <w:proofErr w:type="gramStart"/>
      <w:r>
        <w:t xml:space="preserve">. </w:t>
      </w:r>
      <w:proofErr w:type="gramEnd"/>
      <w:r>
        <w:t xml:space="preserve">This group includes a number of people who are, or have been, on either MC or SHCC: Jillian Code, Vicky Toews, </w:t>
      </w:r>
      <w:proofErr w:type="gramStart"/>
      <w:r>
        <w:t>Laura</w:t>
      </w:r>
      <w:proofErr w:type="gramEnd"/>
      <w:r>
        <w:t xml:space="preserve"> Lee Noonan among them), Communicable and Infectious Disease Steering Committee (seems to have PHOs listed as jurisdictional reps), and the Public Health Infrastructure Steering Committee (includes epidemiologists, emergency response and PHOs)</w:t>
      </w:r>
    </w:p>
    <w:p w:rsidR="00081891" w:rsidRDefault="00081891">
      <w:r>
        <w:t xml:space="preserve">4. </w:t>
      </w:r>
      <w:r w:rsidR="00533160">
        <w:t>Tools and Resources: in addition to work ongoing in this area, specifically Substance Use and Healthy School Planner RFPs, Bill Morrison presentation to SHCC May 2021 meeting as possible re-introduction to refresh / Covid lens on PMH Toolkit.</w:t>
      </w:r>
    </w:p>
    <w:p w:rsidR="00533160" w:rsidRDefault="000E0176">
      <w:r>
        <w:t>5. Budget decisions (item #7 on spreadsheet): move to ongoing category. Important – need discussion on upcoming year project $: HSP work, PMH Toolkit review with Covid lens, Indigenous module for PMH Toolkit have all been suggested. No project funds yet allocated for school food work.</w:t>
      </w:r>
    </w:p>
    <w:p w:rsidR="000E0176" w:rsidRDefault="00033B7D">
      <w:r>
        <w:t>In the past, one or more jurisdictions have provided additional funds to ensure completion of a project. For example, BC and NB provided additional funding for completion of Positive Mental Health work pieces as they felt this was essential and worth funding.</w:t>
      </w:r>
    </w:p>
    <w:p w:rsidR="00033B7D" w:rsidRDefault="00033B7D">
      <w:r>
        <w:t>Budget decisions for 2021-2022 have not occurred yet and are necessary.</w:t>
      </w:r>
    </w:p>
    <w:p w:rsidR="00033B7D" w:rsidRDefault="00033B7D">
      <w:r>
        <w:t>6. Promote JCSH resources: need decisions on format best conducive to promotion</w:t>
      </w:r>
    </w:p>
    <w:p w:rsidR="00033B7D" w:rsidRDefault="00033B7D">
      <w:r>
        <w:t xml:space="preserve">7. Policies work: how different than enviro scans. Or should be provide a ‘catalogue’ on policies (include Policy Program Memorandum/PPMs in ON). Would it be beneficial to have a catalogue of policies itemized by </w:t>
      </w:r>
      <w:proofErr w:type="gramStart"/>
      <w:r>
        <w:t>issues.</w:t>
      </w:r>
      <w:proofErr w:type="gramEnd"/>
      <w:r>
        <w:t xml:space="preserve"> Links to the policies in each PT. Are summer students available in each PT, plus the Secretariat summer student (if possible) to capture current policies by topic and numbers. Start with capturing in the 3 priority areas: Mental well-being, substance use, school food. Interest in having this from the task group members.</w:t>
      </w:r>
    </w:p>
    <w:p w:rsidR="00033B7D" w:rsidRDefault="00033B7D">
      <w:r>
        <w:t xml:space="preserve">8. </w:t>
      </w:r>
      <w:r w:rsidR="00B75001">
        <w:t>CSH summaries: infographics on priority areas, COVID response, protective factors in schools – do before September, SEL, school food environment – NL may be looking at this, and will share, or will share JCSH doc. Secretariat can begin this, will look to SMEs. Create template – reach out to SHCC for potential items in each of the 4 components related to topic area. Target audience: if school administrators, recommend more visuals than information.</w:t>
      </w:r>
      <w:bookmarkStart w:id="0" w:name="_GoBack"/>
      <w:bookmarkEnd w:id="0"/>
    </w:p>
    <w:p w:rsidR="00B75001" w:rsidRDefault="00B75001"/>
    <w:p w:rsidR="00081891" w:rsidRDefault="00081891"/>
    <w:sectPr w:rsidR="00081891" w:rsidSect="009648BC">
      <w:pgSz w:w="12240" w:h="15840"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91"/>
    <w:rsid w:val="00033B7D"/>
    <w:rsid w:val="00081891"/>
    <w:rsid w:val="000E0176"/>
    <w:rsid w:val="00374EB1"/>
    <w:rsid w:val="00533160"/>
    <w:rsid w:val="008060A0"/>
    <w:rsid w:val="00873554"/>
    <w:rsid w:val="009648BC"/>
    <w:rsid w:val="00B75001"/>
    <w:rsid w:val="00C84764"/>
    <w:rsid w:val="00F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DE34D-E89C-4BB4-A4BC-830B46D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1</cp:revision>
  <dcterms:created xsi:type="dcterms:W3CDTF">2021-05-26T12:11:00Z</dcterms:created>
  <dcterms:modified xsi:type="dcterms:W3CDTF">2021-05-26T13:48:00Z</dcterms:modified>
</cp:coreProperties>
</file>